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AEB" w:rsidRPr="00420643" w:rsidRDefault="00420643" w:rsidP="00420643">
      <w:pPr>
        <w:pStyle w:val="ListParagraph"/>
        <w:numPr>
          <w:ilvl w:val="0"/>
          <w:numId w:val="1"/>
        </w:numPr>
        <w:spacing w:line="480" w:lineRule="auto"/>
        <w:rPr>
          <w:rFonts w:ascii="Times New Roman" w:hAnsi="Times New Roman" w:cs="Times New Roman"/>
          <w:b/>
          <w:sz w:val="24"/>
          <w:szCs w:val="24"/>
        </w:rPr>
      </w:pPr>
      <w:bookmarkStart w:id="0" w:name="_GoBack"/>
      <w:bookmarkEnd w:id="0"/>
      <w:r w:rsidRPr="00420643">
        <w:rPr>
          <w:rFonts w:ascii="Times New Roman" w:eastAsia="Calibri" w:hAnsi="Times New Roman" w:cs="Times New Roman"/>
          <w:b/>
          <w:sz w:val="24"/>
          <w:szCs w:val="24"/>
        </w:rPr>
        <w:t>Why states devote such dramatically different amounts of their budgets to crime</w:t>
      </w:r>
    </w:p>
    <w:p w:rsidR="001D5AEB" w:rsidRPr="00420643" w:rsidRDefault="001D5AEB" w:rsidP="00420643">
      <w:pPr>
        <w:spacing w:line="480" w:lineRule="auto"/>
        <w:ind w:firstLine="720"/>
        <w:rPr>
          <w:rFonts w:ascii="Times New Roman" w:hAnsi="Times New Roman" w:cs="Times New Roman"/>
          <w:sz w:val="24"/>
          <w:szCs w:val="24"/>
        </w:rPr>
      </w:pPr>
      <w:r w:rsidRPr="00420643">
        <w:rPr>
          <w:rFonts w:ascii="Times New Roman" w:hAnsi="Times New Roman" w:cs="Times New Roman"/>
          <w:sz w:val="24"/>
          <w:szCs w:val="24"/>
        </w:rPr>
        <w:t>Different states in the U.S receive a different budgetary allocation from the government with some receiving more money than others. For example, Virginia, West Virginia, and Kentucky are reported to receive the highest amount of government funding than other states in the United States</w:t>
      </w:r>
      <w:sdt>
        <w:sdtPr>
          <w:rPr>
            <w:rFonts w:ascii="Times New Roman" w:hAnsi="Times New Roman" w:cs="Times New Roman"/>
            <w:sz w:val="24"/>
            <w:szCs w:val="24"/>
          </w:rPr>
          <w:id w:val="-2086676046"/>
          <w:citation/>
        </w:sdtPr>
        <w:sdtEndPr/>
        <w:sdtContent>
          <w:r w:rsidRPr="00420643">
            <w:rPr>
              <w:rFonts w:ascii="Times New Roman" w:hAnsi="Times New Roman" w:cs="Times New Roman"/>
              <w:sz w:val="24"/>
              <w:szCs w:val="24"/>
            </w:rPr>
            <w:fldChar w:fldCharType="begin"/>
          </w:r>
          <w:r w:rsidRPr="00420643">
            <w:rPr>
              <w:rFonts w:ascii="Times New Roman" w:hAnsi="Times New Roman" w:cs="Times New Roman"/>
              <w:sz w:val="24"/>
              <w:szCs w:val="24"/>
            </w:rPr>
            <w:instrText xml:space="preserve"> CITATION Kel161 \l 1033 </w:instrText>
          </w:r>
          <w:r w:rsidRPr="00420643">
            <w:rPr>
              <w:rFonts w:ascii="Times New Roman" w:hAnsi="Times New Roman" w:cs="Times New Roman"/>
              <w:sz w:val="24"/>
              <w:szCs w:val="24"/>
            </w:rPr>
            <w:fldChar w:fldCharType="separate"/>
          </w:r>
          <w:r w:rsidRPr="00420643">
            <w:rPr>
              <w:rFonts w:ascii="Times New Roman" w:hAnsi="Times New Roman" w:cs="Times New Roman"/>
              <w:noProof/>
              <w:sz w:val="24"/>
              <w:szCs w:val="24"/>
            </w:rPr>
            <w:t xml:space="preserve"> (Kelly &amp; William , 2016)</w:t>
          </w:r>
          <w:r w:rsidRPr="00420643">
            <w:rPr>
              <w:rFonts w:ascii="Times New Roman" w:hAnsi="Times New Roman" w:cs="Times New Roman"/>
              <w:sz w:val="24"/>
              <w:szCs w:val="24"/>
            </w:rPr>
            <w:fldChar w:fldCharType="end"/>
          </w:r>
        </w:sdtContent>
      </w:sdt>
      <w:r w:rsidRPr="00420643">
        <w:rPr>
          <w:rFonts w:ascii="Times New Roman" w:hAnsi="Times New Roman" w:cs="Times New Roman"/>
          <w:sz w:val="24"/>
          <w:szCs w:val="24"/>
        </w:rPr>
        <w:t>. As a result, it’s difficult for all states to allocate the same amount of money in the crime and justice system.</w:t>
      </w:r>
    </w:p>
    <w:p w:rsidR="00420643" w:rsidRPr="00420643" w:rsidRDefault="00420643" w:rsidP="00420643">
      <w:pPr>
        <w:pStyle w:val="ListParagraph"/>
        <w:numPr>
          <w:ilvl w:val="0"/>
          <w:numId w:val="1"/>
        </w:numPr>
        <w:spacing w:after="0" w:line="480" w:lineRule="auto"/>
        <w:rPr>
          <w:rFonts w:ascii="Times New Roman" w:eastAsia="Calibri" w:hAnsi="Times New Roman" w:cs="Times New Roman"/>
          <w:b/>
          <w:sz w:val="24"/>
          <w:szCs w:val="24"/>
        </w:rPr>
      </w:pPr>
      <w:r w:rsidRPr="00420643">
        <w:rPr>
          <w:rFonts w:ascii="Times New Roman" w:eastAsia="Calibri" w:hAnsi="Times New Roman" w:cs="Times New Roman"/>
          <w:b/>
          <w:sz w:val="24"/>
          <w:szCs w:val="24"/>
        </w:rPr>
        <w:t xml:space="preserve">Should there be uniform national guidelines or recommendations that dictate how much money states should allocate for police, court, and corrections functions? </w:t>
      </w:r>
    </w:p>
    <w:p w:rsidR="001D5AEB" w:rsidRPr="00420643" w:rsidRDefault="001D5AEB" w:rsidP="00420643">
      <w:pPr>
        <w:spacing w:line="480" w:lineRule="auto"/>
        <w:ind w:firstLine="720"/>
        <w:rPr>
          <w:rFonts w:ascii="Times New Roman" w:hAnsi="Times New Roman" w:cs="Times New Roman"/>
          <w:sz w:val="24"/>
          <w:szCs w:val="24"/>
        </w:rPr>
      </w:pPr>
      <w:r w:rsidRPr="00420643">
        <w:rPr>
          <w:rFonts w:ascii="Times New Roman" w:hAnsi="Times New Roman" w:cs="Times New Roman"/>
          <w:sz w:val="24"/>
          <w:szCs w:val="24"/>
        </w:rPr>
        <w:t>Yes, guidelines should be developed to guide the budgetary allocation in police and corrections. This is so because the rates of crime and incarcerations are different from one state to another. Therefore, to ensure that each state can adequately deal with these rates of crime and incarceration, proper guidelines must be developed to guide the process.</w:t>
      </w:r>
    </w:p>
    <w:p w:rsidR="00420643" w:rsidRPr="00420643" w:rsidRDefault="00420643" w:rsidP="00420643">
      <w:pPr>
        <w:pStyle w:val="ListParagraph"/>
        <w:numPr>
          <w:ilvl w:val="0"/>
          <w:numId w:val="1"/>
        </w:numPr>
        <w:spacing w:line="480" w:lineRule="auto"/>
        <w:rPr>
          <w:rFonts w:ascii="Times New Roman" w:hAnsi="Times New Roman" w:cs="Times New Roman"/>
          <w:b/>
          <w:sz w:val="24"/>
          <w:szCs w:val="24"/>
        </w:rPr>
      </w:pPr>
      <w:r w:rsidRPr="00420643">
        <w:rPr>
          <w:rFonts w:ascii="Times New Roman" w:eastAsia="Calibri" w:hAnsi="Times New Roman" w:cs="Times New Roman"/>
          <w:b/>
          <w:sz w:val="24"/>
          <w:szCs w:val="24"/>
        </w:rPr>
        <w:t>one meaningful suggestion as to how politicization can be taken out of criminal justice policymaking and implementation</w:t>
      </w:r>
    </w:p>
    <w:p w:rsidR="001D5AEB" w:rsidRPr="00420643" w:rsidRDefault="001D5AEB" w:rsidP="00420643">
      <w:pPr>
        <w:spacing w:line="480" w:lineRule="auto"/>
        <w:ind w:firstLine="720"/>
        <w:rPr>
          <w:rFonts w:ascii="Times New Roman" w:hAnsi="Times New Roman" w:cs="Times New Roman"/>
          <w:sz w:val="24"/>
          <w:szCs w:val="24"/>
        </w:rPr>
      </w:pPr>
      <w:r w:rsidRPr="00420643">
        <w:rPr>
          <w:rFonts w:ascii="Times New Roman" w:hAnsi="Times New Roman" w:cs="Times New Roman"/>
          <w:sz w:val="24"/>
          <w:szCs w:val="24"/>
        </w:rPr>
        <w:t>Politicization can be taken out of criminal justice policymaking and implementation by following due diligence and doing adequate consultation during the process of policymaking and implementation. This is so because following due diligence and doing adequate consultation will eliminate all the political issues that normally arise in the process of policymaking and implementation.</w:t>
      </w:r>
    </w:p>
    <w:p w:rsidR="00420643" w:rsidRPr="00420643" w:rsidRDefault="00420643" w:rsidP="00420643">
      <w:pPr>
        <w:pStyle w:val="ListParagraph"/>
        <w:numPr>
          <w:ilvl w:val="0"/>
          <w:numId w:val="1"/>
        </w:numPr>
        <w:spacing w:line="480" w:lineRule="auto"/>
        <w:rPr>
          <w:rFonts w:ascii="Times New Roman" w:hAnsi="Times New Roman" w:cs="Times New Roman"/>
          <w:b/>
          <w:sz w:val="24"/>
          <w:szCs w:val="24"/>
        </w:rPr>
      </w:pPr>
      <w:r w:rsidRPr="00420643">
        <w:rPr>
          <w:rFonts w:ascii="Times New Roman" w:eastAsia="Calibri" w:hAnsi="Times New Roman" w:cs="Times New Roman"/>
          <w:b/>
          <w:sz w:val="24"/>
          <w:szCs w:val="24"/>
          <w:highlight w:val="yellow"/>
        </w:rPr>
        <w:t>Given</w:t>
      </w:r>
      <w:r w:rsidRPr="00420643">
        <w:rPr>
          <w:rFonts w:ascii="Times New Roman" w:eastAsia="Calibri" w:hAnsi="Times New Roman" w:cs="Times New Roman"/>
          <w:b/>
          <w:sz w:val="24"/>
          <w:szCs w:val="24"/>
        </w:rPr>
        <w:t xml:space="preserve"> this magnitude of this problem, in your opinion, what can be done to help children of ex-convicts so that incarceration does not indirectly contribute to more crime.  </w:t>
      </w:r>
    </w:p>
    <w:p w:rsidR="001D5AEB" w:rsidRPr="00420643" w:rsidRDefault="001D5AEB" w:rsidP="00420643">
      <w:pPr>
        <w:spacing w:line="480" w:lineRule="auto"/>
        <w:ind w:firstLine="720"/>
        <w:rPr>
          <w:rFonts w:ascii="Times New Roman" w:hAnsi="Times New Roman" w:cs="Times New Roman"/>
          <w:sz w:val="24"/>
          <w:szCs w:val="24"/>
        </w:rPr>
      </w:pPr>
      <w:r w:rsidRPr="00420643">
        <w:rPr>
          <w:rFonts w:ascii="Times New Roman" w:hAnsi="Times New Roman" w:cs="Times New Roman"/>
          <w:sz w:val="24"/>
          <w:szCs w:val="24"/>
        </w:rPr>
        <w:lastRenderedPageBreak/>
        <w:t>The best way to help these children is by the government fully sponsoring their education. This is so because, through education, these children will be able to realize that there are alternatives they can explore to make their lives better and not necessarily follow into the criminal footsteps of their parents.  Also, by sponsoring the education of these children, the government will offset the burden of educating these children from their parents.</w:t>
      </w:r>
    </w:p>
    <w:p w:rsidR="00420643" w:rsidRPr="00420643" w:rsidRDefault="00420643" w:rsidP="00420643">
      <w:pPr>
        <w:pStyle w:val="ListParagraph"/>
        <w:numPr>
          <w:ilvl w:val="0"/>
          <w:numId w:val="1"/>
        </w:numPr>
        <w:spacing w:line="480" w:lineRule="auto"/>
        <w:rPr>
          <w:rFonts w:ascii="Times New Roman" w:hAnsi="Times New Roman" w:cs="Times New Roman"/>
          <w:b/>
          <w:sz w:val="24"/>
          <w:szCs w:val="24"/>
        </w:rPr>
      </w:pPr>
      <w:r w:rsidRPr="00420643">
        <w:rPr>
          <w:rFonts w:ascii="Times New Roman" w:eastAsia="Calibri" w:hAnsi="Times New Roman" w:cs="Times New Roman"/>
          <w:b/>
          <w:sz w:val="24"/>
          <w:szCs w:val="24"/>
        </w:rPr>
        <w:t>Is it appropriate for ex-offenders to participate stakeholders in the development of criminal justice policy</w:t>
      </w:r>
    </w:p>
    <w:p w:rsidR="001D5AEB" w:rsidRPr="00420643" w:rsidRDefault="001D5AEB" w:rsidP="00420643">
      <w:pPr>
        <w:spacing w:line="480" w:lineRule="auto"/>
        <w:ind w:firstLine="720"/>
        <w:rPr>
          <w:rFonts w:ascii="Times New Roman" w:hAnsi="Times New Roman" w:cs="Times New Roman"/>
          <w:sz w:val="24"/>
          <w:szCs w:val="24"/>
        </w:rPr>
      </w:pPr>
      <w:r w:rsidRPr="00420643">
        <w:rPr>
          <w:rFonts w:ascii="Times New Roman" w:hAnsi="Times New Roman" w:cs="Times New Roman"/>
          <w:sz w:val="24"/>
          <w:szCs w:val="24"/>
        </w:rPr>
        <w:t>Yes, ex-offenders should also be involved in the criminal justice policy. This is so because the ex-offenders understand the gaps in the existing policies that allowed them to commit a crime. Therefore, they will be able to provide new ideas for the modifications of these policies to fully prevent crime in the region.</w:t>
      </w:r>
    </w:p>
    <w:p w:rsidR="00420643" w:rsidRPr="00420643" w:rsidRDefault="00420643" w:rsidP="00420643">
      <w:pPr>
        <w:pStyle w:val="ListParagraph"/>
        <w:numPr>
          <w:ilvl w:val="0"/>
          <w:numId w:val="1"/>
        </w:numPr>
        <w:spacing w:line="480" w:lineRule="auto"/>
        <w:rPr>
          <w:rFonts w:ascii="Times New Roman" w:hAnsi="Times New Roman" w:cs="Times New Roman"/>
          <w:b/>
          <w:sz w:val="24"/>
          <w:szCs w:val="24"/>
        </w:rPr>
      </w:pPr>
      <w:r w:rsidRPr="00420643">
        <w:rPr>
          <w:rFonts w:ascii="Times New Roman" w:eastAsia="Calibri" w:hAnsi="Times New Roman" w:cs="Times New Roman"/>
          <w:b/>
          <w:sz w:val="24"/>
          <w:szCs w:val="24"/>
        </w:rPr>
        <w:t>What is one of its biggest weaknesses and how can this weakness be overcome?</w:t>
      </w:r>
    </w:p>
    <w:p w:rsidR="001D5AEB" w:rsidRPr="00420643" w:rsidRDefault="001D5AEB" w:rsidP="00420643">
      <w:pPr>
        <w:spacing w:line="480" w:lineRule="auto"/>
        <w:ind w:firstLine="720"/>
        <w:rPr>
          <w:rFonts w:ascii="Times New Roman" w:hAnsi="Times New Roman" w:cs="Times New Roman"/>
          <w:sz w:val="24"/>
          <w:szCs w:val="24"/>
        </w:rPr>
      </w:pPr>
      <w:r w:rsidRPr="00420643">
        <w:rPr>
          <w:rFonts w:ascii="Times New Roman" w:hAnsi="Times New Roman" w:cs="Times New Roman"/>
          <w:sz w:val="24"/>
          <w:szCs w:val="24"/>
        </w:rPr>
        <w:t>One of the weaknesses of the system's improvement solution policy process is that it promotes mass incarceration and mandatory sentencing because there is no efficiency and accountability in the process</w:t>
      </w:r>
      <w:sdt>
        <w:sdtPr>
          <w:rPr>
            <w:rFonts w:ascii="Times New Roman" w:hAnsi="Times New Roman" w:cs="Times New Roman"/>
            <w:sz w:val="24"/>
            <w:szCs w:val="24"/>
          </w:rPr>
          <w:id w:val="1532216470"/>
          <w:citation/>
        </w:sdtPr>
        <w:sdtEndPr/>
        <w:sdtContent>
          <w:r w:rsidRPr="00420643">
            <w:rPr>
              <w:rFonts w:ascii="Times New Roman" w:hAnsi="Times New Roman" w:cs="Times New Roman"/>
              <w:sz w:val="24"/>
              <w:szCs w:val="24"/>
            </w:rPr>
            <w:fldChar w:fldCharType="begin"/>
          </w:r>
          <w:r w:rsidRPr="00420643">
            <w:rPr>
              <w:rFonts w:ascii="Times New Roman" w:hAnsi="Times New Roman" w:cs="Times New Roman"/>
              <w:sz w:val="24"/>
              <w:szCs w:val="24"/>
            </w:rPr>
            <w:instrText xml:space="preserve"> CITATION Mea17 \l 1033 </w:instrText>
          </w:r>
          <w:r w:rsidRPr="00420643">
            <w:rPr>
              <w:rFonts w:ascii="Times New Roman" w:hAnsi="Times New Roman" w:cs="Times New Roman"/>
              <w:sz w:val="24"/>
              <w:szCs w:val="24"/>
            </w:rPr>
            <w:fldChar w:fldCharType="separate"/>
          </w:r>
          <w:r w:rsidRPr="00420643">
            <w:rPr>
              <w:rFonts w:ascii="Times New Roman" w:hAnsi="Times New Roman" w:cs="Times New Roman"/>
              <w:noProof/>
              <w:sz w:val="24"/>
              <w:szCs w:val="24"/>
            </w:rPr>
            <w:t xml:space="preserve"> (Mears &amp; Daniel , 2017)</w:t>
          </w:r>
          <w:r w:rsidRPr="00420643">
            <w:rPr>
              <w:rFonts w:ascii="Times New Roman" w:hAnsi="Times New Roman" w:cs="Times New Roman"/>
              <w:sz w:val="24"/>
              <w:szCs w:val="24"/>
            </w:rPr>
            <w:fldChar w:fldCharType="end"/>
          </w:r>
        </w:sdtContent>
      </w:sdt>
      <w:r w:rsidRPr="00420643">
        <w:rPr>
          <w:rFonts w:ascii="Times New Roman" w:hAnsi="Times New Roman" w:cs="Times New Roman"/>
          <w:sz w:val="24"/>
          <w:szCs w:val="24"/>
        </w:rPr>
        <w:t>. Therefore, to ensure cost efficiency and accountability that will eliminate the aspect of mandatory sentencing and mass incarceration, there is a need to develop systematic and evidence-based policy change on the system’s focused view of criminal justice.</w:t>
      </w:r>
    </w:p>
    <w:p w:rsidR="00420643" w:rsidRPr="00420643" w:rsidRDefault="00420643" w:rsidP="00420643">
      <w:pPr>
        <w:pStyle w:val="ListParagraph"/>
        <w:numPr>
          <w:ilvl w:val="0"/>
          <w:numId w:val="1"/>
        </w:numPr>
        <w:spacing w:line="480" w:lineRule="auto"/>
        <w:rPr>
          <w:rFonts w:ascii="Times New Roman" w:hAnsi="Times New Roman" w:cs="Times New Roman"/>
          <w:b/>
          <w:sz w:val="24"/>
          <w:szCs w:val="24"/>
        </w:rPr>
      </w:pPr>
      <w:r w:rsidRPr="00420643">
        <w:rPr>
          <w:rFonts w:ascii="Times New Roman" w:eastAsia="Calibri" w:hAnsi="Times New Roman" w:cs="Times New Roman"/>
          <w:b/>
          <w:sz w:val="24"/>
          <w:szCs w:val="24"/>
        </w:rPr>
        <w:t>One additional aspect of the assigned reading for Week Six that you found to be of interest.</w:t>
      </w:r>
    </w:p>
    <w:p w:rsidR="001D5AEB" w:rsidRPr="00420643" w:rsidRDefault="001D5AEB" w:rsidP="00420643">
      <w:pPr>
        <w:spacing w:line="480" w:lineRule="auto"/>
        <w:ind w:firstLine="720"/>
        <w:rPr>
          <w:rFonts w:ascii="Times New Roman" w:hAnsi="Times New Roman" w:cs="Times New Roman"/>
          <w:sz w:val="24"/>
          <w:szCs w:val="24"/>
        </w:rPr>
      </w:pPr>
      <w:r w:rsidRPr="00420643">
        <w:rPr>
          <w:rFonts w:ascii="Times New Roman" w:hAnsi="Times New Roman" w:cs="Times New Roman"/>
          <w:sz w:val="24"/>
          <w:szCs w:val="24"/>
        </w:rPr>
        <w:t xml:space="preserve">Another aspect that I found interesting in this chapter is the aspect of the components of criminal justice. Based on my analysis, there are three main components of criminal justice and </w:t>
      </w:r>
      <w:r w:rsidRPr="00420643">
        <w:rPr>
          <w:rFonts w:ascii="Times New Roman" w:hAnsi="Times New Roman" w:cs="Times New Roman"/>
          <w:sz w:val="24"/>
          <w:szCs w:val="24"/>
        </w:rPr>
        <w:lastRenderedPageBreak/>
        <w:t>they include law enforcement which mostly includes the police that enforce the law, the courts made of juries that decide on criminal cases and corrections where the criminals are incarcerated based on the hefty of their crimes.</w:t>
      </w:r>
    </w:p>
    <w:p w:rsidR="00420643" w:rsidRPr="00420643" w:rsidRDefault="00420643" w:rsidP="00420643">
      <w:pPr>
        <w:pStyle w:val="ListParagraph"/>
        <w:numPr>
          <w:ilvl w:val="0"/>
          <w:numId w:val="1"/>
        </w:numPr>
        <w:spacing w:line="480" w:lineRule="auto"/>
        <w:rPr>
          <w:rFonts w:ascii="Times New Roman" w:hAnsi="Times New Roman" w:cs="Times New Roman"/>
          <w:b/>
          <w:sz w:val="24"/>
          <w:szCs w:val="24"/>
        </w:rPr>
      </w:pPr>
      <w:r w:rsidRPr="00420643">
        <w:rPr>
          <w:rFonts w:ascii="Times New Roman" w:eastAsia="Calibri" w:hAnsi="Times New Roman" w:cs="Times New Roman"/>
          <w:b/>
          <w:sz w:val="24"/>
          <w:szCs w:val="24"/>
        </w:rPr>
        <w:t>Pose a critical thinking question to your peers</w:t>
      </w:r>
    </w:p>
    <w:p w:rsidR="001D5AEB" w:rsidRPr="00420643" w:rsidRDefault="001D5AEB" w:rsidP="00420643">
      <w:pPr>
        <w:spacing w:line="480" w:lineRule="auto"/>
        <w:ind w:firstLine="720"/>
        <w:rPr>
          <w:rFonts w:ascii="Times New Roman" w:hAnsi="Times New Roman" w:cs="Times New Roman"/>
          <w:sz w:val="24"/>
          <w:szCs w:val="24"/>
        </w:rPr>
      </w:pPr>
      <w:r w:rsidRPr="00420643">
        <w:rPr>
          <w:rFonts w:ascii="Times New Roman" w:hAnsi="Times New Roman" w:cs="Times New Roman"/>
          <w:sz w:val="24"/>
          <w:szCs w:val="24"/>
        </w:rPr>
        <w:t>After going through the whole chapter, what aspects did you not understand that needs clarification?</w:t>
      </w:r>
    </w:p>
    <w:p w:rsidR="001D5AEB" w:rsidRPr="00420643" w:rsidRDefault="001D5AEB" w:rsidP="00420643">
      <w:pPr>
        <w:spacing w:line="480" w:lineRule="auto"/>
        <w:rPr>
          <w:rFonts w:ascii="Times New Roman" w:hAnsi="Times New Roman" w:cs="Times New Roman"/>
          <w:sz w:val="24"/>
          <w:szCs w:val="24"/>
        </w:rPr>
      </w:pPr>
    </w:p>
    <w:p w:rsidR="001D5AEB" w:rsidRPr="00420643" w:rsidRDefault="001D5AEB" w:rsidP="00420643">
      <w:pPr>
        <w:spacing w:line="480" w:lineRule="auto"/>
        <w:rPr>
          <w:rFonts w:ascii="Times New Roman" w:hAnsi="Times New Roman" w:cs="Times New Roman"/>
          <w:sz w:val="24"/>
          <w:szCs w:val="24"/>
        </w:rPr>
      </w:pPr>
    </w:p>
    <w:p w:rsidR="001D5AEB" w:rsidRPr="00420643" w:rsidRDefault="001D5AEB" w:rsidP="00420643">
      <w:pPr>
        <w:spacing w:line="480" w:lineRule="auto"/>
        <w:rPr>
          <w:rFonts w:ascii="Times New Roman" w:hAnsi="Times New Roman" w:cs="Times New Roman"/>
          <w:sz w:val="24"/>
          <w:szCs w:val="24"/>
        </w:rPr>
      </w:pPr>
    </w:p>
    <w:p w:rsidR="001D5AEB" w:rsidRPr="00420643" w:rsidRDefault="001D5AEB" w:rsidP="00420643">
      <w:pPr>
        <w:spacing w:line="480" w:lineRule="auto"/>
        <w:rPr>
          <w:rFonts w:ascii="Times New Roman" w:hAnsi="Times New Roman" w:cs="Times New Roman"/>
          <w:sz w:val="24"/>
          <w:szCs w:val="24"/>
        </w:rPr>
      </w:pPr>
    </w:p>
    <w:p w:rsidR="001D5AEB" w:rsidRPr="00420643" w:rsidRDefault="001D5AEB" w:rsidP="00420643">
      <w:pPr>
        <w:spacing w:line="480" w:lineRule="auto"/>
        <w:rPr>
          <w:rFonts w:ascii="Times New Roman" w:hAnsi="Times New Roman" w:cs="Times New Roman"/>
          <w:sz w:val="24"/>
          <w:szCs w:val="24"/>
        </w:rPr>
      </w:pPr>
    </w:p>
    <w:p w:rsidR="001D5AEB" w:rsidRDefault="001D5AEB" w:rsidP="00420643">
      <w:pPr>
        <w:spacing w:line="480" w:lineRule="auto"/>
        <w:rPr>
          <w:rFonts w:ascii="Times New Roman" w:hAnsi="Times New Roman" w:cs="Times New Roman"/>
          <w:sz w:val="24"/>
          <w:szCs w:val="24"/>
        </w:rPr>
      </w:pPr>
    </w:p>
    <w:p w:rsidR="00420643" w:rsidRDefault="00420643" w:rsidP="00420643">
      <w:pPr>
        <w:spacing w:line="480" w:lineRule="auto"/>
        <w:rPr>
          <w:rFonts w:ascii="Times New Roman" w:hAnsi="Times New Roman" w:cs="Times New Roman"/>
          <w:sz w:val="24"/>
          <w:szCs w:val="24"/>
        </w:rPr>
      </w:pPr>
    </w:p>
    <w:p w:rsidR="00420643" w:rsidRDefault="00420643" w:rsidP="00420643">
      <w:pPr>
        <w:spacing w:line="480" w:lineRule="auto"/>
        <w:rPr>
          <w:rFonts w:ascii="Times New Roman" w:hAnsi="Times New Roman" w:cs="Times New Roman"/>
          <w:sz w:val="24"/>
          <w:szCs w:val="24"/>
        </w:rPr>
      </w:pPr>
    </w:p>
    <w:p w:rsidR="00420643" w:rsidRDefault="00420643" w:rsidP="00420643">
      <w:pPr>
        <w:spacing w:line="480" w:lineRule="auto"/>
        <w:rPr>
          <w:rFonts w:ascii="Times New Roman" w:hAnsi="Times New Roman" w:cs="Times New Roman"/>
          <w:sz w:val="24"/>
          <w:szCs w:val="24"/>
        </w:rPr>
      </w:pPr>
    </w:p>
    <w:p w:rsidR="00420643" w:rsidRDefault="00420643" w:rsidP="00420643">
      <w:pPr>
        <w:spacing w:line="480" w:lineRule="auto"/>
        <w:rPr>
          <w:rFonts w:ascii="Times New Roman" w:hAnsi="Times New Roman" w:cs="Times New Roman"/>
          <w:sz w:val="24"/>
          <w:szCs w:val="24"/>
        </w:rPr>
      </w:pPr>
    </w:p>
    <w:p w:rsidR="00420643" w:rsidRDefault="00420643" w:rsidP="00420643">
      <w:pPr>
        <w:spacing w:line="480" w:lineRule="auto"/>
        <w:rPr>
          <w:rFonts w:ascii="Times New Roman" w:hAnsi="Times New Roman" w:cs="Times New Roman"/>
          <w:sz w:val="24"/>
          <w:szCs w:val="24"/>
        </w:rPr>
      </w:pPr>
    </w:p>
    <w:p w:rsidR="00420643" w:rsidRDefault="00420643" w:rsidP="00420643">
      <w:pPr>
        <w:spacing w:line="480" w:lineRule="auto"/>
        <w:rPr>
          <w:rFonts w:ascii="Times New Roman" w:hAnsi="Times New Roman" w:cs="Times New Roman"/>
          <w:sz w:val="24"/>
          <w:szCs w:val="24"/>
        </w:rPr>
      </w:pPr>
    </w:p>
    <w:p w:rsidR="00420643" w:rsidRPr="00420643" w:rsidRDefault="00420643" w:rsidP="00420643">
      <w:pPr>
        <w:spacing w:line="480" w:lineRule="auto"/>
        <w:rPr>
          <w:rFonts w:ascii="Times New Roman" w:hAnsi="Times New Roman" w:cs="Times New Roman"/>
          <w:sz w:val="24"/>
          <w:szCs w:val="24"/>
        </w:rPr>
      </w:pPr>
    </w:p>
    <w:p w:rsidR="001D5AEB" w:rsidRPr="00420643" w:rsidRDefault="001D5AEB" w:rsidP="00420643">
      <w:pPr>
        <w:spacing w:line="480" w:lineRule="auto"/>
        <w:jc w:val="center"/>
        <w:rPr>
          <w:rFonts w:ascii="Times New Roman" w:hAnsi="Times New Roman" w:cs="Times New Roman"/>
          <w:sz w:val="24"/>
          <w:szCs w:val="24"/>
        </w:rPr>
      </w:pPr>
      <w:r w:rsidRPr="00420643">
        <w:rPr>
          <w:rFonts w:ascii="Times New Roman" w:hAnsi="Times New Roman" w:cs="Times New Roman"/>
          <w:sz w:val="24"/>
          <w:szCs w:val="24"/>
        </w:rPr>
        <w:t>Reference</w:t>
      </w:r>
    </w:p>
    <w:p w:rsidR="001D5AEB" w:rsidRPr="001D5AEB" w:rsidRDefault="001D5AEB" w:rsidP="00420643">
      <w:pPr>
        <w:spacing w:after="0" w:line="480" w:lineRule="auto"/>
        <w:ind w:left="720" w:hanging="720"/>
        <w:jc w:val="both"/>
        <w:rPr>
          <w:rFonts w:ascii="Times New Roman" w:eastAsia="Calibri" w:hAnsi="Times New Roman" w:cs="Times New Roman"/>
          <w:sz w:val="24"/>
          <w:szCs w:val="24"/>
        </w:rPr>
      </w:pPr>
      <w:r w:rsidRPr="001D5AEB">
        <w:rPr>
          <w:rFonts w:ascii="Times New Roman" w:eastAsia="Calibri" w:hAnsi="Times New Roman" w:cs="Times New Roman"/>
          <w:sz w:val="24"/>
          <w:szCs w:val="24"/>
        </w:rPr>
        <w:t xml:space="preserve">Kelly, William R. ( 2016),(Updated).  The Future of Crime and Punishment:  Smart Policies for Reducing Crime and Saving Money.  Lanham, MD:  </w:t>
      </w:r>
      <w:proofErr w:type="spellStart"/>
      <w:r w:rsidRPr="001D5AEB">
        <w:rPr>
          <w:rFonts w:ascii="Times New Roman" w:eastAsia="Calibri" w:hAnsi="Times New Roman" w:cs="Times New Roman"/>
          <w:sz w:val="24"/>
          <w:szCs w:val="24"/>
        </w:rPr>
        <w:t>Rowman</w:t>
      </w:r>
      <w:proofErr w:type="spellEnd"/>
      <w:r w:rsidRPr="001D5AEB">
        <w:rPr>
          <w:rFonts w:ascii="Times New Roman" w:eastAsia="Calibri" w:hAnsi="Times New Roman" w:cs="Times New Roman"/>
          <w:sz w:val="24"/>
          <w:szCs w:val="24"/>
        </w:rPr>
        <w:t xml:space="preserve"> &amp; Littlefield.  ISBN 978-1-5381-2388-1</w:t>
      </w:r>
    </w:p>
    <w:p w:rsidR="001D5AEB" w:rsidRPr="001D5AEB" w:rsidRDefault="001D5AEB" w:rsidP="00420643">
      <w:pPr>
        <w:spacing w:after="0" w:line="480" w:lineRule="auto"/>
        <w:ind w:left="720" w:hanging="720"/>
        <w:jc w:val="both"/>
        <w:rPr>
          <w:rFonts w:ascii="Times New Roman" w:eastAsia="Calibri" w:hAnsi="Times New Roman" w:cs="Times New Roman"/>
          <w:sz w:val="24"/>
          <w:szCs w:val="24"/>
        </w:rPr>
      </w:pPr>
      <w:r w:rsidRPr="001D5AEB">
        <w:rPr>
          <w:rFonts w:ascii="Times New Roman" w:eastAsia="Calibri" w:hAnsi="Times New Roman" w:cs="Times New Roman"/>
          <w:sz w:val="24"/>
          <w:szCs w:val="24"/>
        </w:rPr>
        <w:t xml:space="preserve"> Mears, Daniel P.  (2017).  Out-of-Control Criminal Justice:  The Systems Improvement Solution for More Safety, Justice, Accountability, and Efficiency.  New York:  Cambridge University Press. ISBN  978-1316614044</w:t>
      </w:r>
    </w:p>
    <w:p w:rsidR="001D5AEB" w:rsidRPr="00420643" w:rsidRDefault="001D5AEB" w:rsidP="00420643">
      <w:pPr>
        <w:spacing w:line="480" w:lineRule="auto"/>
        <w:ind w:left="720" w:hanging="720"/>
        <w:rPr>
          <w:rFonts w:ascii="Times New Roman" w:hAnsi="Times New Roman" w:cs="Times New Roman"/>
          <w:sz w:val="24"/>
          <w:szCs w:val="24"/>
        </w:rPr>
      </w:pPr>
    </w:p>
    <w:sectPr w:rsidR="001D5AEB" w:rsidRPr="004206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F2ED1"/>
    <w:multiLevelType w:val="hybridMultilevel"/>
    <w:tmpl w:val="A754B2AE"/>
    <w:lvl w:ilvl="0" w:tplc="CBD0A8EA">
      <w:start w:val="1"/>
      <w:numFmt w:val="decimal"/>
      <w:lvlText w:val="%1."/>
      <w:lvlJc w:val="left"/>
      <w:pPr>
        <w:ind w:left="720" w:hanging="360"/>
      </w:pPr>
      <w:rPr>
        <w:rFonts w:eastAsia="Calibri"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EEA"/>
    <w:rsid w:val="001A2C44"/>
    <w:rsid w:val="001D5AEB"/>
    <w:rsid w:val="003E4508"/>
    <w:rsid w:val="00420643"/>
    <w:rsid w:val="004D0D83"/>
    <w:rsid w:val="006C7333"/>
    <w:rsid w:val="007454FC"/>
    <w:rsid w:val="00991D1F"/>
    <w:rsid w:val="00B31EEA"/>
    <w:rsid w:val="00D8390B"/>
    <w:rsid w:val="00F90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0643"/>
    <w:pPr>
      <w:ind w:left="720"/>
      <w:contextualSpacing/>
    </w:pPr>
  </w:style>
  <w:style w:type="paragraph" w:styleId="BalloonText">
    <w:name w:val="Balloon Text"/>
    <w:basedOn w:val="Normal"/>
    <w:link w:val="BalloonTextChar"/>
    <w:uiPriority w:val="99"/>
    <w:semiHidden/>
    <w:unhideWhenUsed/>
    <w:rsid w:val="00D839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9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0643"/>
    <w:pPr>
      <w:ind w:left="720"/>
      <w:contextualSpacing/>
    </w:pPr>
  </w:style>
  <w:style w:type="paragraph" w:styleId="BalloonText">
    <w:name w:val="Balloon Text"/>
    <w:basedOn w:val="Normal"/>
    <w:link w:val="BalloonTextChar"/>
    <w:uiPriority w:val="99"/>
    <w:semiHidden/>
    <w:unhideWhenUsed/>
    <w:rsid w:val="00D839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9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867127">
      <w:bodyDiv w:val="1"/>
      <w:marLeft w:val="0"/>
      <w:marRight w:val="0"/>
      <w:marTop w:val="0"/>
      <w:marBottom w:val="0"/>
      <w:divBdr>
        <w:top w:val="none" w:sz="0" w:space="0" w:color="auto"/>
        <w:left w:val="none" w:sz="0" w:space="0" w:color="auto"/>
        <w:bottom w:val="none" w:sz="0" w:space="0" w:color="auto"/>
        <w:right w:val="none" w:sz="0" w:space="0" w:color="auto"/>
      </w:divBdr>
    </w:div>
    <w:div w:id="471557020">
      <w:bodyDiv w:val="1"/>
      <w:marLeft w:val="0"/>
      <w:marRight w:val="0"/>
      <w:marTop w:val="0"/>
      <w:marBottom w:val="0"/>
      <w:divBdr>
        <w:top w:val="none" w:sz="0" w:space="0" w:color="auto"/>
        <w:left w:val="none" w:sz="0" w:space="0" w:color="auto"/>
        <w:bottom w:val="none" w:sz="0" w:space="0" w:color="auto"/>
        <w:right w:val="none" w:sz="0" w:space="0" w:color="auto"/>
      </w:divBdr>
    </w:div>
    <w:div w:id="1017855694">
      <w:bodyDiv w:val="1"/>
      <w:marLeft w:val="0"/>
      <w:marRight w:val="0"/>
      <w:marTop w:val="0"/>
      <w:marBottom w:val="0"/>
      <w:divBdr>
        <w:top w:val="none" w:sz="0" w:space="0" w:color="auto"/>
        <w:left w:val="none" w:sz="0" w:space="0" w:color="auto"/>
        <w:bottom w:val="none" w:sz="0" w:space="0" w:color="auto"/>
        <w:right w:val="none" w:sz="0" w:space="0" w:color="auto"/>
      </w:divBdr>
    </w:div>
    <w:div w:id="209276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Kel161</b:Tag>
    <b:SourceType>JournalArticle</b:SourceType>
    <b:Guid>{24B40BC7-56F0-41E5-A322-7ED823B8EECC}</b:Guid>
    <b:Title>Kelly &amp; William </b:Title>
    <b:Year>2016</b:Year>
    <b:RefOrder>1</b:RefOrder>
  </b:Source>
  <b:Source>
    <b:Tag>Mea17</b:Tag>
    <b:SourceType>JournalArticle</b:SourceType>
    <b:Guid>{B802E547-AF3A-47B0-99C1-CC21E2C4B802}</b:Guid>
    <b:Title>Mears &amp; Daniel </b:Title>
    <b:Year>2017</b:Year>
    <b:RefOrder>2</b:RefOrder>
  </b:Source>
</b:Sources>
</file>

<file path=customXml/itemProps1.xml><?xml version="1.0" encoding="utf-8"?>
<ds:datastoreItem xmlns:ds="http://schemas.openxmlformats.org/officeDocument/2006/customXml" ds:itemID="{9C40749D-EDFD-4827-A373-F96C346A0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2</cp:revision>
  <dcterms:created xsi:type="dcterms:W3CDTF">2020-02-25T16:49:00Z</dcterms:created>
  <dcterms:modified xsi:type="dcterms:W3CDTF">2020-02-25T16:49:00Z</dcterms:modified>
</cp:coreProperties>
</file>